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C8E" w:rsidRPr="005A3C8E" w:rsidRDefault="005A3C8E" w:rsidP="005A3C8E">
      <w:pPr>
        <w:shd w:val="clear" w:color="auto" w:fill="FFFFFF"/>
        <w:spacing w:beforeAutospacing="1" w:after="100" w:afterAutospacing="1"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From </w:t>
      </w:r>
      <w:hyperlink r:id="rId5" w:tgtFrame="_blank" w:history="1">
        <w:r w:rsidRPr="005A3C8E">
          <w:rPr>
            <w:rFonts w:ascii="Arial" w:eastAsia="Times New Roman" w:hAnsi="Arial" w:cs="Arial"/>
            <w:color w:val="1155CC"/>
            <w:sz w:val="19"/>
            <w:szCs w:val="19"/>
            <w:u w:val="single"/>
          </w:rPr>
          <w:t>http://www.scientificamerican.com/article/a-red-flag-for-a-neurodegenerative-disease-that-may-be-transmissible/</w:t>
        </w:r>
      </w:hyperlink>
    </w:p>
    <w:p w:rsidR="001F2438" w:rsidRDefault="005A3C8E">
      <w:r>
        <w:t xml:space="preserve"> </w:t>
      </w:r>
    </w:p>
    <w:p w:rsidR="005A3C8E" w:rsidRPr="005A3C8E" w:rsidRDefault="005A3C8E" w:rsidP="005A3C8E">
      <w:pPr>
        <w:spacing w:after="0" w:line="270" w:lineRule="atLeast"/>
        <w:rPr>
          <w:rFonts w:ascii="Arial" w:eastAsia="Times New Roman" w:hAnsi="Arial" w:cs="Arial"/>
          <w:color w:val="000000"/>
          <w:sz w:val="18"/>
          <w:szCs w:val="18"/>
        </w:rPr>
      </w:pPr>
      <w:hyperlink r:id="rId6" w:history="1">
        <w:r w:rsidRPr="005A3C8E">
          <w:rPr>
            <w:rFonts w:ascii="Arial" w:eastAsia="Times New Roman" w:hAnsi="Arial" w:cs="Arial"/>
            <w:color w:val="19437C"/>
            <w:sz w:val="18"/>
            <w:szCs w:val="18"/>
          </w:rPr>
          <w:t>Mind &amp; Brain </w:t>
        </w:r>
      </w:hyperlink>
      <w:r w:rsidRPr="005A3C8E">
        <w:rPr>
          <w:rFonts w:ascii="Arial" w:eastAsia="Times New Roman" w:hAnsi="Arial" w:cs="Arial"/>
          <w:color w:val="000000"/>
          <w:sz w:val="18"/>
          <w:szCs w:val="18"/>
        </w:rPr>
        <w:t>» </w:t>
      </w:r>
    </w:p>
    <w:p w:rsidR="005A3C8E" w:rsidRPr="005A3C8E" w:rsidRDefault="005A3C8E" w:rsidP="005A3C8E">
      <w:pPr>
        <w:spacing w:after="0" w:line="270" w:lineRule="atLeast"/>
        <w:rPr>
          <w:rFonts w:ascii="Arial" w:eastAsia="Times New Roman" w:hAnsi="Arial" w:cs="Arial"/>
          <w:color w:val="000000"/>
          <w:sz w:val="18"/>
          <w:szCs w:val="18"/>
        </w:rPr>
      </w:pPr>
      <w:hyperlink r:id="rId7" w:history="1">
        <w:r w:rsidRPr="005A3C8E">
          <w:rPr>
            <w:rFonts w:ascii="Arial" w:eastAsia="Times New Roman" w:hAnsi="Arial" w:cs="Arial"/>
            <w:color w:val="19437C"/>
            <w:sz w:val="18"/>
            <w:szCs w:val="18"/>
          </w:rPr>
          <w:t>News</w:t>
        </w:r>
      </w:hyperlink>
    </w:p>
    <w:p w:rsidR="005A3C8E" w:rsidRDefault="005A3C8E"/>
    <w:p w:rsidR="005A3C8E" w:rsidRPr="005A3C8E" w:rsidRDefault="005A3C8E" w:rsidP="005A3C8E">
      <w:pPr>
        <w:spacing w:before="75" w:after="0" w:line="540" w:lineRule="atLeast"/>
        <w:outlineLvl w:val="0"/>
        <w:rPr>
          <w:rFonts w:ascii="Georgia" w:eastAsia="Times New Roman" w:hAnsi="Georgia" w:cs="Times New Roman"/>
          <w:b/>
          <w:bCs/>
          <w:color w:val="000000"/>
          <w:kern w:val="36"/>
          <w:sz w:val="48"/>
          <w:szCs w:val="48"/>
        </w:rPr>
      </w:pPr>
      <w:r w:rsidRPr="005A3C8E">
        <w:rPr>
          <w:rFonts w:ascii="Georgia" w:eastAsia="Times New Roman" w:hAnsi="Georgia" w:cs="Times New Roman"/>
          <w:b/>
          <w:bCs/>
          <w:color w:val="000000"/>
          <w:kern w:val="36"/>
          <w:sz w:val="48"/>
          <w:szCs w:val="48"/>
        </w:rPr>
        <w:t>A Red Flag for a Neurodegenerative Disease That May Be Transmissible</w:t>
      </w:r>
    </w:p>
    <w:p w:rsidR="005A3C8E" w:rsidRPr="005A3C8E" w:rsidRDefault="005A3C8E" w:rsidP="005A3C8E">
      <w:pPr>
        <w:spacing w:after="375" w:line="330" w:lineRule="atLeast"/>
        <w:rPr>
          <w:rFonts w:ascii="Arial" w:eastAsia="Times New Roman" w:hAnsi="Arial" w:cs="Arial"/>
          <w:color w:val="000000"/>
          <w:sz w:val="21"/>
          <w:szCs w:val="21"/>
        </w:rPr>
      </w:pPr>
      <w:r w:rsidRPr="005A3C8E">
        <w:rPr>
          <w:rFonts w:ascii="Arial" w:eastAsia="Times New Roman" w:hAnsi="Arial" w:cs="Arial"/>
          <w:color w:val="000000"/>
          <w:sz w:val="21"/>
          <w:szCs w:val="21"/>
        </w:rPr>
        <w:t>Animal experiments show how a just-discovered prion triggers a rare Parkinson’s-like disease</w:t>
      </w:r>
    </w:p>
    <w:p w:rsidR="005A3C8E" w:rsidRPr="005A3C8E" w:rsidRDefault="005A3C8E" w:rsidP="005A3C8E">
      <w:pPr>
        <w:spacing w:after="0" w:line="240" w:lineRule="auto"/>
        <w:rPr>
          <w:rFonts w:ascii="Arial" w:eastAsia="Times New Roman" w:hAnsi="Arial" w:cs="Arial"/>
          <w:color w:val="000000"/>
          <w:sz w:val="18"/>
          <w:szCs w:val="18"/>
        </w:rPr>
      </w:pPr>
      <w:r w:rsidRPr="005A3C8E">
        <w:rPr>
          <w:rFonts w:ascii="Arial" w:eastAsia="Times New Roman" w:hAnsi="Arial" w:cs="Arial"/>
          <w:color w:val="000000"/>
          <w:sz w:val="18"/>
          <w:szCs w:val="18"/>
        </w:rPr>
        <w:t>By </w:t>
      </w:r>
      <w:hyperlink r:id="rId8" w:history="1">
        <w:r w:rsidRPr="005A3C8E">
          <w:rPr>
            <w:rFonts w:ascii="Arial" w:eastAsia="Times New Roman" w:hAnsi="Arial" w:cs="Arial"/>
            <w:color w:val="19437C"/>
            <w:sz w:val="18"/>
            <w:szCs w:val="18"/>
          </w:rPr>
          <w:t>Simon Makin</w:t>
        </w:r>
      </w:hyperlink>
      <w:r w:rsidRPr="005A3C8E">
        <w:rPr>
          <w:rFonts w:ascii="Arial" w:eastAsia="Times New Roman" w:hAnsi="Arial" w:cs="Arial"/>
          <w:color w:val="000000"/>
          <w:sz w:val="18"/>
          <w:szCs w:val="18"/>
        </w:rPr>
        <w:t> </w:t>
      </w:r>
      <w:r w:rsidRPr="005A3C8E">
        <w:rPr>
          <w:rFonts w:ascii="Arial" w:eastAsia="Times New Roman" w:hAnsi="Arial" w:cs="Arial"/>
          <w:color w:val="000000"/>
          <w:sz w:val="17"/>
          <w:szCs w:val="17"/>
        </w:rPr>
        <w:t>|</w:t>
      </w:r>
      <w:r w:rsidRPr="005A3C8E">
        <w:rPr>
          <w:rFonts w:ascii="Arial" w:eastAsia="Times New Roman" w:hAnsi="Arial" w:cs="Arial"/>
          <w:color w:val="000000"/>
          <w:sz w:val="18"/>
          <w:szCs w:val="18"/>
        </w:rPr>
        <w:t> September 1, 2015</w:t>
      </w:r>
    </w:p>
    <w:p w:rsidR="005A3C8E" w:rsidRDefault="005A3C8E"/>
    <w:p w:rsidR="005A3C8E" w:rsidRPr="005A3C8E" w:rsidRDefault="005A3C8E" w:rsidP="005A3C8E">
      <w:pPr>
        <w:spacing w:after="0" w:line="360" w:lineRule="atLeast"/>
        <w:rPr>
          <w:rFonts w:ascii="Georgia" w:eastAsia="Times New Roman" w:hAnsi="Georgia" w:cs="Times New Roman"/>
          <w:color w:val="000000"/>
          <w:sz w:val="27"/>
          <w:szCs w:val="27"/>
        </w:rPr>
      </w:pPr>
      <w:r w:rsidRPr="005A3C8E">
        <w:rPr>
          <w:rFonts w:ascii="Georgia" w:eastAsia="Times New Roman" w:hAnsi="Georgia" w:cs="Times New Roman"/>
          <w:color w:val="000000"/>
          <w:sz w:val="27"/>
          <w:szCs w:val="27"/>
        </w:rPr>
        <w:t xml:space="preserve">Scientists claim to have discovered the first </w:t>
      </w:r>
      <w:r w:rsidRPr="005A3C8E">
        <w:rPr>
          <w:rFonts w:ascii="Georgia" w:eastAsia="Times New Roman" w:hAnsi="Georgia" w:cs="Times New Roman"/>
          <w:color w:val="000000"/>
          <w:sz w:val="27"/>
          <w:szCs w:val="27"/>
          <w:highlight w:val="yellow"/>
        </w:rPr>
        <w:t>new human prion</w:t>
      </w:r>
      <w:r w:rsidRPr="005A3C8E">
        <w:rPr>
          <w:rFonts w:ascii="Georgia" w:eastAsia="Times New Roman" w:hAnsi="Georgia" w:cs="Times New Roman"/>
          <w:color w:val="000000"/>
          <w:sz w:val="27"/>
          <w:szCs w:val="27"/>
        </w:rPr>
        <w:t xml:space="preserve"> in almost 50 years. Prions are </w:t>
      </w:r>
      <w:r w:rsidRPr="005A3C8E">
        <w:rPr>
          <w:rFonts w:ascii="Georgia" w:eastAsia="Times New Roman" w:hAnsi="Georgia" w:cs="Times New Roman"/>
          <w:color w:val="000000"/>
          <w:sz w:val="27"/>
          <w:szCs w:val="27"/>
          <w:highlight w:val="yellow"/>
        </w:rPr>
        <w:t>misfolded proteins</w:t>
      </w:r>
      <w:r w:rsidRPr="005A3C8E">
        <w:rPr>
          <w:rFonts w:ascii="Georgia" w:eastAsia="Times New Roman" w:hAnsi="Georgia" w:cs="Times New Roman"/>
          <w:color w:val="000000"/>
          <w:sz w:val="27"/>
          <w:szCs w:val="27"/>
        </w:rPr>
        <w:t xml:space="preserve"> that make copies of themselves by inducing others to </w:t>
      </w:r>
      <w:proofErr w:type="spellStart"/>
      <w:r w:rsidRPr="005A3C8E">
        <w:rPr>
          <w:rFonts w:ascii="Georgia" w:eastAsia="Times New Roman" w:hAnsi="Georgia" w:cs="Times New Roman"/>
          <w:color w:val="000000"/>
          <w:sz w:val="27"/>
          <w:szCs w:val="27"/>
        </w:rPr>
        <w:t>misfold</w:t>
      </w:r>
      <w:proofErr w:type="spellEnd"/>
      <w:r w:rsidRPr="005A3C8E">
        <w:rPr>
          <w:rFonts w:ascii="Georgia" w:eastAsia="Times New Roman" w:hAnsi="Georgia" w:cs="Times New Roman"/>
          <w:color w:val="000000"/>
          <w:sz w:val="27"/>
          <w:szCs w:val="27"/>
        </w:rPr>
        <w:t xml:space="preserve">. By so doing, they multiply and cause disease. The resulting illness in this case is </w:t>
      </w:r>
      <w:r w:rsidRPr="005A3C8E">
        <w:rPr>
          <w:rFonts w:ascii="Georgia" w:eastAsia="Times New Roman" w:hAnsi="Georgia" w:cs="Times New Roman"/>
          <w:color w:val="000000"/>
          <w:sz w:val="27"/>
          <w:szCs w:val="27"/>
          <w:highlight w:val="yellow"/>
        </w:rPr>
        <w:t>multiple system atrophy (MSA)</w:t>
      </w:r>
      <w:r w:rsidRPr="005A3C8E">
        <w:rPr>
          <w:rFonts w:ascii="Georgia" w:eastAsia="Times New Roman" w:hAnsi="Georgia" w:cs="Times New Roman"/>
          <w:color w:val="000000"/>
          <w:sz w:val="27"/>
          <w:szCs w:val="27"/>
        </w:rPr>
        <w:t>, a neurodegenerative disease similar to Parkinson's. The study, published August 31 in </w:t>
      </w:r>
      <w:r w:rsidRPr="005A3C8E">
        <w:rPr>
          <w:rFonts w:ascii="Georgia" w:eastAsia="Times New Roman" w:hAnsi="Georgia" w:cs="Times New Roman"/>
          <w:i/>
          <w:iCs/>
          <w:color w:val="000000"/>
          <w:sz w:val="27"/>
          <w:szCs w:val="27"/>
        </w:rPr>
        <w:t>Proceedings of the National Academy of Sciences</w:t>
      </w:r>
      <w:r w:rsidRPr="005A3C8E">
        <w:rPr>
          <w:rFonts w:ascii="Georgia" w:eastAsia="Times New Roman" w:hAnsi="Georgia" w:cs="Times New Roman"/>
          <w:color w:val="000000"/>
          <w:sz w:val="27"/>
          <w:szCs w:val="27"/>
        </w:rPr>
        <w:t xml:space="preserve">, adds weight to the idea that many neurodegenerative diseases are </w:t>
      </w:r>
      <w:r w:rsidRPr="005A3C8E">
        <w:rPr>
          <w:rFonts w:ascii="Georgia" w:eastAsia="Times New Roman" w:hAnsi="Georgia" w:cs="Times New Roman"/>
          <w:color w:val="000000"/>
          <w:sz w:val="27"/>
          <w:szCs w:val="27"/>
          <w:highlight w:val="yellow"/>
        </w:rPr>
        <w:t>caused by prions</w:t>
      </w:r>
      <w:r w:rsidRPr="005A3C8E">
        <w:rPr>
          <w:rFonts w:ascii="Georgia" w:eastAsia="Times New Roman" w:hAnsi="Georgia" w:cs="Times New Roman"/>
          <w:color w:val="000000"/>
          <w:sz w:val="27"/>
          <w:szCs w:val="27"/>
        </w:rPr>
        <w:t>.</w:t>
      </w:r>
    </w:p>
    <w:p w:rsidR="005A3C8E" w:rsidRPr="005A3C8E" w:rsidRDefault="005A3C8E" w:rsidP="005A3C8E">
      <w:pPr>
        <w:spacing w:after="375" w:line="360" w:lineRule="atLeast"/>
        <w:rPr>
          <w:rFonts w:ascii="Georgia" w:eastAsia="Times New Roman" w:hAnsi="Georgia" w:cs="Times New Roman"/>
          <w:color w:val="000000"/>
          <w:sz w:val="27"/>
          <w:szCs w:val="27"/>
        </w:rPr>
      </w:pPr>
      <w:r w:rsidRPr="005A3C8E">
        <w:rPr>
          <w:rFonts w:ascii="Georgia" w:eastAsia="Times New Roman" w:hAnsi="Georgia" w:cs="Times New Roman"/>
          <w:color w:val="000000"/>
          <w:sz w:val="27"/>
          <w:szCs w:val="27"/>
        </w:rPr>
        <w:t xml:space="preserve">In the </w:t>
      </w:r>
      <w:r w:rsidRPr="005A3C8E">
        <w:rPr>
          <w:rFonts w:ascii="Georgia" w:eastAsia="Times New Roman" w:hAnsi="Georgia" w:cs="Times New Roman"/>
          <w:color w:val="000000"/>
          <w:sz w:val="27"/>
          <w:szCs w:val="27"/>
          <w:highlight w:val="yellow"/>
        </w:rPr>
        <w:t>1960s</w:t>
      </w:r>
      <w:r w:rsidRPr="005A3C8E">
        <w:rPr>
          <w:rFonts w:ascii="Georgia" w:eastAsia="Times New Roman" w:hAnsi="Georgia" w:cs="Times New Roman"/>
          <w:color w:val="000000"/>
          <w:sz w:val="27"/>
          <w:szCs w:val="27"/>
        </w:rPr>
        <w:t xml:space="preserve"> researchers led by Carleton Gajdusek at the National Institutes of Health transmitted </w:t>
      </w:r>
      <w:proofErr w:type="spellStart"/>
      <w:r w:rsidRPr="005A3C8E">
        <w:rPr>
          <w:rFonts w:ascii="Georgia" w:eastAsia="Times New Roman" w:hAnsi="Georgia" w:cs="Times New Roman"/>
          <w:color w:val="000000"/>
          <w:sz w:val="27"/>
          <w:szCs w:val="27"/>
        </w:rPr>
        <w:t>kuru</w:t>
      </w:r>
      <w:proofErr w:type="spellEnd"/>
      <w:r w:rsidRPr="005A3C8E">
        <w:rPr>
          <w:rFonts w:ascii="Georgia" w:eastAsia="Times New Roman" w:hAnsi="Georgia" w:cs="Times New Roman"/>
          <w:color w:val="000000"/>
          <w:sz w:val="27"/>
          <w:szCs w:val="27"/>
        </w:rPr>
        <w:t xml:space="preserve">, a rare neurodegenerative disease found in Papua New Guinea, and </w:t>
      </w:r>
      <w:proofErr w:type="spellStart"/>
      <w:r w:rsidRPr="005A3C8E">
        <w:rPr>
          <w:rFonts w:ascii="Georgia" w:eastAsia="Times New Roman" w:hAnsi="Georgia" w:cs="Times New Roman"/>
          <w:color w:val="000000"/>
          <w:sz w:val="27"/>
          <w:szCs w:val="27"/>
        </w:rPr>
        <w:t>Creutzfeldt</w:t>
      </w:r>
      <w:proofErr w:type="spellEnd"/>
      <w:r w:rsidRPr="005A3C8E">
        <w:rPr>
          <w:rFonts w:ascii="Georgia" w:eastAsia="Times New Roman" w:hAnsi="Georgia" w:cs="Times New Roman"/>
          <w:color w:val="000000"/>
          <w:sz w:val="27"/>
          <w:szCs w:val="27"/>
        </w:rPr>
        <w:t>–</w:t>
      </w:r>
      <w:proofErr w:type="spellStart"/>
      <w:r w:rsidRPr="005A3C8E">
        <w:rPr>
          <w:rFonts w:ascii="Georgia" w:eastAsia="Times New Roman" w:hAnsi="Georgia" w:cs="Times New Roman"/>
          <w:color w:val="000000"/>
          <w:sz w:val="27"/>
          <w:szCs w:val="27"/>
        </w:rPr>
        <w:t>Jakob</w:t>
      </w:r>
      <w:proofErr w:type="spellEnd"/>
      <w:r w:rsidRPr="005A3C8E">
        <w:rPr>
          <w:rFonts w:ascii="Georgia" w:eastAsia="Times New Roman" w:hAnsi="Georgia" w:cs="Times New Roman"/>
          <w:color w:val="000000"/>
          <w:sz w:val="27"/>
          <w:szCs w:val="27"/>
        </w:rPr>
        <w:t xml:space="preserve"> disease (CJD), a rare human dementia, to chimpanzees by injecting samples from victims' brains directly into those of chimps. It wasn't until </w:t>
      </w:r>
      <w:r w:rsidRPr="005A3C8E">
        <w:rPr>
          <w:rFonts w:ascii="Georgia" w:eastAsia="Times New Roman" w:hAnsi="Georgia" w:cs="Times New Roman"/>
          <w:color w:val="000000"/>
          <w:sz w:val="27"/>
          <w:szCs w:val="27"/>
          <w:highlight w:val="yellow"/>
        </w:rPr>
        <w:t>1982</w:t>
      </w:r>
      <w:r w:rsidRPr="005A3C8E">
        <w:rPr>
          <w:rFonts w:ascii="Georgia" w:eastAsia="Times New Roman" w:hAnsi="Georgia" w:cs="Times New Roman"/>
          <w:color w:val="000000"/>
          <w:sz w:val="27"/>
          <w:szCs w:val="27"/>
        </w:rPr>
        <w:t xml:space="preserve">, however, that Stanley </w:t>
      </w:r>
      <w:proofErr w:type="spellStart"/>
      <w:r w:rsidRPr="005A3C8E">
        <w:rPr>
          <w:rFonts w:ascii="Georgia" w:eastAsia="Times New Roman" w:hAnsi="Georgia" w:cs="Times New Roman"/>
          <w:color w:val="000000"/>
          <w:sz w:val="27"/>
          <w:szCs w:val="27"/>
        </w:rPr>
        <w:t>Prusiner</w:t>
      </w:r>
      <w:proofErr w:type="spellEnd"/>
      <w:r w:rsidRPr="005A3C8E">
        <w:rPr>
          <w:rFonts w:ascii="Georgia" w:eastAsia="Times New Roman" w:hAnsi="Georgia" w:cs="Times New Roman"/>
          <w:color w:val="000000"/>
          <w:sz w:val="27"/>
          <w:szCs w:val="27"/>
        </w:rPr>
        <w:t xml:space="preserve"> coined the term prion (for “</w:t>
      </w:r>
      <w:proofErr w:type="spellStart"/>
      <w:r w:rsidRPr="005A3C8E">
        <w:rPr>
          <w:rFonts w:ascii="Georgia" w:eastAsia="Times New Roman" w:hAnsi="Georgia" w:cs="Times New Roman"/>
          <w:color w:val="000000"/>
          <w:sz w:val="27"/>
          <w:szCs w:val="27"/>
        </w:rPr>
        <w:t>proteinaceous</w:t>
      </w:r>
      <w:proofErr w:type="spellEnd"/>
      <w:r w:rsidRPr="005A3C8E">
        <w:rPr>
          <w:rFonts w:ascii="Georgia" w:eastAsia="Times New Roman" w:hAnsi="Georgia" w:cs="Times New Roman"/>
          <w:color w:val="000000"/>
          <w:sz w:val="27"/>
          <w:szCs w:val="27"/>
        </w:rPr>
        <w:t xml:space="preserve"> infectious particle”) to describe the self-propagating protein responsible.</w:t>
      </w:r>
    </w:p>
    <w:p w:rsidR="005A3C8E" w:rsidRPr="005A3C8E" w:rsidRDefault="005A3C8E" w:rsidP="005A3C8E">
      <w:pPr>
        <w:spacing w:after="375" w:line="360" w:lineRule="atLeast"/>
        <w:rPr>
          <w:rFonts w:ascii="Georgia" w:eastAsia="Times New Roman" w:hAnsi="Georgia" w:cs="Times New Roman"/>
          <w:color w:val="000000"/>
          <w:sz w:val="27"/>
          <w:szCs w:val="27"/>
        </w:rPr>
      </w:pPr>
      <w:proofErr w:type="spellStart"/>
      <w:r w:rsidRPr="005A3C8E">
        <w:rPr>
          <w:rFonts w:ascii="Georgia" w:eastAsia="Times New Roman" w:hAnsi="Georgia" w:cs="Times New Roman"/>
          <w:color w:val="000000"/>
          <w:sz w:val="27"/>
          <w:szCs w:val="27"/>
        </w:rPr>
        <w:t>Prusiner</w:t>
      </w:r>
      <w:proofErr w:type="spellEnd"/>
      <w:r w:rsidRPr="005A3C8E">
        <w:rPr>
          <w:rFonts w:ascii="Georgia" w:eastAsia="Times New Roman" w:hAnsi="Georgia" w:cs="Times New Roman"/>
          <w:color w:val="000000"/>
          <w:sz w:val="27"/>
          <w:szCs w:val="27"/>
        </w:rPr>
        <w:t xml:space="preserve"> and colleagues at the University of California, San Francisco, showed this process caused a whole class of diseases, called </w:t>
      </w:r>
      <w:r w:rsidRPr="005A3C8E">
        <w:rPr>
          <w:rFonts w:ascii="Georgia" w:eastAsia="Times New Roman" w:hAnsi="Georgia" w:cs="Times New Roman"/>
          <w:color w:val="000000"/>
          <w:sz w:val="27"/>
          <w:szCs w:val="27"/>
          <w:highlight w:val="yellow"/>
        </w:rPr>
        <w:t>spongiform encephalopathies</w:t>
      </w:r>
      <w:r w:rsidRPr="005A3C8E">
        <w:rPr>
          <w:rFonts w:ascii="Georgia" w:eastAsia="Times New Roman" w:hAnsi="Georgia" w:cs="Times New Roman"/>
          <w:color w:val="000000"/>
          <w:sz w:val="27"/>
          <w:szCs w:val="27"/>
        </w:rPr>
        <w:t xml:space="preserve"> (for the </w:t>
      </w:r>
      <w:proofErr w:type="spellStart"/>
      <w:r w:rsidRPr="005A3C8E">
        <w:rPr>
          <w:rFonts w:ascii="Georgia" w:eastAsia="Times New Roman" w:hAnsi="Georgia" w:cs="Times New Roman"/>
          <w:color w:val="000000"/>
          <w:sz w:val="27"/>
          <w:szCs w:val="27"/>
        </w:rPr>
        <w:t>spongelike</w:t>
      </w:r>
      <w:proofErr w:type="spellEnd"/>
      <w:r w:rsidRPr="005A3C8E">
        <w:rPr>
          <w:rFonts w:ascii="Georgia" w:eastAsia="Times New Roman" w:hAnsi="Georgia" w:cs="Times New Roman"/>
          <w:color w:val="000000"/>
          <w:sz w:val="27"/>
          <w:szCs w:val="27"/>
        </w:rPr>
        <w:t xml:space="preserve"> appearance of affected brains), including the bovine form known as “mad cow” disease. The same protein, </w:t>
      </w:r>
      <w:proofErr w:type="spellStart"/>
      <w:r w:rsidRPr="005A3C8E">
        <w:rPr>
          <w:rFonts w:ascii="Georgia" w:eastAsia="Times New Roman" w:hAnsi="Georgia" w:cs="Times New Roman"/>
          <w:color w:val="000000"/>
          <w:sz w:val="27"/>
          <w:szCs w:val="27"/>
          <w:highlight w:val="yellow"/>
        </w:rPr>
        <w:t>PrP</w:t>
      </w:r>
      <w:proofErr w:type="spellEnd"/>
      <w:r w:rsidRPr="005A3C8E">
        <w:rPr>
          <w:rFonts w:ascii="Georgia" w:eastAsia="Times New Roman" w:hAnsi="Georgia" w:cs="Times New Roman"/>
          <w:color w:val="000000"/>
          <w:sz w:val="27"/>
          <w:szCs w:val="27"/>
        </w:rPr>
        <w:t xml:space="preserve">, is also responsible for </w:t>
      </w:r>
      <w:proofErr w:type="spellStart"/>
      <w:r w:rsidRPr="005A3C8E">
        <w:rPr>
          <w:rFonts w:ascii="Georgia" w:eastAsia="Times New Roman" w:hAnsi="Georgia" w:cs="Times New Roman"/>
          <w:color w:val="000000"/>
          <w:sz w:val="27"/>
          <w:szCs w:val="27"/>
        </w:rPr>
        <w:t>kuru</w:t>
      </w:r>
      <w:proofErr w:type="spellEnd"/>
      <w:r w:rsidRPr="005A3C8E">
        <w:rPr>
          <w:rFonts w:ascii="Georgia" w:eastAsia="Times New Roman" w:hAnsi="Georgia" w:cs="Times New Roman"/>
          <w:color w:val="000000"/>
          <w:sz w:val="27"/>
          <w:szCs w:val="27"/>
        </w:rPr>
        <w:t>, which was spread by cannibalism; variant-</w:t>
      </w:r>
      <w:r w:rsidRPr="005A3C8E">
        <w:rPr>
          <w:rFonts w:ascii="Georgia" w:eastAsia="Times New Roman" w:hAnsi="Georgia" w:cs="Times New Roman"/>
          <w:color w:val="000000"/>
          <w:sz w:val="27"/>
          <w:szCs w:val="27"/>
          <w:highlight w:val="yellow"/>
        </w:rPr>
        <w:t>CJD</w:t>
      </w:r>
      <w:r w:rsidRPr="005A3C8E">
        <w:rPr>
          <w:rFonts w:ascii="Georgia" w:eastAsia="Times New Roman" w:hAnsi="Georgia" w:cs="Times New Roman"/>
          <w:color w:val="000000"/>
          <w:sz w:val="27"/>
          <w:szCs w:val="27"/>
        </w:rPr>
        <w:t xml:space="preserve">, which over 200 people developed after eating beef infected with the bovine variety; and others. The idea that a protein could transmit disease was radical at the time but the work eventually earned </w:t>
      </w:r>
      <w:proofErr w:type="spellStart"/>
      <w:r w:rsidRPr="005A3C8E">
        <w:rPr>
          <w:rFonts w:ascii="Georgia" w:eastAsia="Times New Roman" w:hAnsi="Georgia" w:cs="Times New Roman"/>
          <w:color w:val="000000"/>
          <w:sz w:val="27"/>
          <w:szCs w:val="27"/>
        </w:rPr>
        <w:t>Prusiner</w:t>
      </w:r>
      <w:proofErr w:type="spellEnd"/>
      <w:r w:rsidRPr="005A3C8E">
        <w:rPr>
          <w:rFonts w:ascii="Georgia" w:eastAsia="Times New Roman" w:hAnsi="Georgia" w:cs="Times New Roman"/>
          <w:color w:val="000000"/>
          <w:sz w:val="27"/>
          <w:szCs w:val="27"/>
        </w:rPr>
        <w:t xml:space="preserve"> the </w:t>
      </w:r>
      <w:r w:rsidRPr="005A3C8E">
        <w:rPr>
          <w:rFonts w:ascii="Georgia" w:eastAsia="Times New Roman" w:hAnsi="Georgia" w:cs="Times New Roman"/>
          <w:color w:val="000000"/>
          <w:sz w:val="27"/>
          <w:szCs w:val="27"/>
          <w:highlight w:val="yellow"/>
        </w:rPr>
        <w:t>1997</w:t>
      </w:r>
      <w:r w:rsidRPr="005A3C8E">
        <w:rPr>
          <w:rFonts w:ascii="Georgia" w:eastAsia="Times New Roman" w:hAnsi="Georgia" w:cs="Times New Roman"/>
          <w:color w:val="000000"/>
          <w:sz w:val="27"/>
          <w:szCs w:val="27"/>
        </w:rPr>
        <w:t xml:space="preserve"> Nobel Prize in </w:t>
      </w:r>
      <w:r w:rsidRPr="005A3C8E">
        <w:rPr>
          <w:rFonts w:ascii="Georgia" w:eastAsia="Times New Roman" w:hAnsi="Georgia" w:cs="Times New Roman"/>
          <w:color w:val="000000"/>
          <w:sz w:val="27"/>
          <w:szCs w:val="27"/>
        </w:rPr>
        <w:lastRenderedPageBreak/>
        <w:t xml:space="preserve">Physiology or Medicine. He has long argued prions may underlie other neurodegenerative diseases but </w:t>
      </w:r>
      <w:r w:rsidRPr="005A3C8E">
        <w:rPr>
          <w:rFonts w:ascii="Georgia" w:eastAsia="Times New Roman" w:hAnsi="Georgia" w:cs="Times New Roman"/>
          <w:color w:val="000000"/>
          <w:sz w:val="27"/>
          <w:szCs w:val="27"/>
          <w:highlight w:val="yellow"/>
        </w:rPr>
        <w:t>the idea has been slow to gain acceptance</w:t>
      </w:r>
      <w:r w:rsidRPr="005A3C8E">
        <w:rPr>
          <w:rFonts w:ascii="Georgia" w:eastAsia="Times New Roman" w:hAnsi="Georgia" w:cs="Times New Roman"/>
          <w:color w:val="000000"/>
          <w:sz w:val="27"/>
          <w:szCs w:val="27"/>
        </w:rPr>
        <w:t>.</w:t>
      </w:r>
    </w:p>
    <w:p w:rsidR="005A3C8E" w:rsidRPr="005A3C8E" w:rsidRDefault="005A3C8E" w:rsidP="005A3C8E">
      <w:pPr>
        <w:spacing w:after="375" w:line="360" w:lineRule="atLeast"/>
        <w:rPr>
          <w:rFonts w:ascii="Georgia" w:eastAsia="Times New Roman" w:hAnsi="Georgia" w:cs="Times New Roman"/>
          <w:color w:val="000000"/>
          <w:sz w:val="27"/>
          <w:szCs w:val="27"/>
        </w:rPr>
      </w:pPr>
      <w:r w:rsidRPr="005A3C8E">
        <w:rPr>
          <w:rFonts w:ascii="Georgia" w:eastAsia="Times New Roman" w:hAnsi="Georgia" w:cs="Times New Roman"/>
          <w:color w:val="000000"/>
          <w:sz w:val="27"/>
          <w:szCs w:val="27"/>
        </w:rPr>
        <w:t xml:space="preserve">In 2013 a team in </w:t>
      </w:r>
      <w:proofErr w:type="spellStart"/>
      <w:r w:rsidRPr="005A3C8E">
        <w:rPr>
          <w:rFonts w:ascii="Georgia" w:eastAsia="Times New Roman" w:hAnsi="Georgia" w:cs="Times New Roman"/>
          <w:color w:val="000000"/>
          <w:sz w:val="27"/>
          <w:szCs w:val="27"/>
        </w:rPr>
        <w:t>Prusiner's</w:t>
      </w:r>
      <w:proofErr w:type="spellEnd"/>
      <w:r w:rsidRPr="005A3C8E">
        <w:rPr>
          <w:rFonts w:ascii="Georgia" w:eastAsia="Times New Roman" w:hAnsi="Georgia" w:cs="Times New Roman"/>
          <w:color w:val="000000"/>
          <w:sz w:val="27"/>
          <w:szCs w:val="27"/>
        </w:rPr>
        <w:t xml:space="preserve"> lab, including neuroscientist Kurt Giles, were trying to transmit Parkinson's disease to mice genetically engineered to produce a human protein involved in Parkinson’s, alpha-</w:t>
      </w:r>
      <w:proofErr w:type="spellStart"/>
      <w:r w:rsidRPr="005A3C8E">
        <w:rPr>
          <w:rFonts w:ascii="Georgia" w:eastAsia="Times New Roman" w:hAnsi="Georgia" w:cs="Times New Roman"/>
          <w:color w:val="000000"/>
          <w:sz w:val="27"/>
          <w:szCs w:val="27"/>
        </w:rPr>
        <w:t>synuclein</w:t>
      </w:r>
      <w:proofErr w:type="spellEnd"/>
      <w:r w:rsidRPr="005A3C8E">
        <w:rPr>
          <w:rFonts w:ascii="Georgia" w:eastAsia="Times New Roman" w:hAnsi="Georgia" w:cs="Times New Roman"/>
          <w:color w:val="000000"/>
          <w:sz w:val="27"/>
          <w:szCs w:val="27"/>
        </w:rPr>
        <w:t>, by injecting them with brain samples from deceased patients. They failed, but for comparison they also used two MSA samples—those mice got sick. “The controls were the ones that worked,” Giles says. “So we got lots more samples.” For the new study, the team obtained 12 more MSA samples from three brain banks in London, Boston and Sydney.</w:t>
      </w:r>
    </w:p>
    <w:p w:rsidR="005A3C8E" w:rsidRPr="005A3C8E" w:rsidRDefault="005A3C8E" w:rsidP="005A3C8E">
      <w:pPr>
        <w:spacing w:after="375" w:line="360" w:lineRule="atLeast"/>
        <w:rPr>
          <w:rFonts w:ascii="Georgia" w:eastAsia="Times New Roman" w:hAnsi="Georgia" w:cs="Times New Roman"/>
          <w:color w:val="000000"/>
          <w:sz w:val="27"/>
          <w:szCs w:val="27"/>
        </w:rPr>
      </w:pPr>
      <w:r w:rsidRPr="005A3C8E">
        <w:rPr>
          <w:rFonts w:ascii="Georgia" w:eastAsia="Times New Roman" w:hAnsi="Georgia" w:cs="Times New Roman"/>
          <w:color w:val="000000"/>
          <w:sz w:val="27"/>
          <w:szCs w:val="27"/>
        </w:rPr>
        <w:t>The result was the same: the mice injected with these samples all developed disease within 3.5 to five months. The gene inserted in the mice has a mutation associated with a hereditary form of Parkinson's, which researchers think makes the alpha-</w:t>
      </w:r>
      <w:proofErr w:type="spellStart"/>
      <w:r w:rsidRPr="005A3C8E">
        <w:rPr>
          <w:rFonts w:ascii="Georgia" w:eastAsia="Times New Roman" w:hAnsi="Georgia" w:cs="Times New Roman"/>
          <w:color w:val="000000"/>
          <w:sz w:val="27"/>
          <w:szCs w:val="27"/>
        </w:rPr>
        <w:t>synuclein</w:t>
      </w:r>
      <w:proofErr w:type="spellEnd"/>
      <w:r w:rsidRPr="005A3C8E">
        <w:rPr>
          <w:rFonts w:ascii="Georgia" w:eastAsia="Times New Roman" w:hAnsi="Georgia" w:cs="Times New Roman"/>
          <w:color w:val="000000"/>
          <w:sz w:val="27"/>
          <w:szCs w:val="27"/>
        </w:rPr>
        <w:t xml:space="preserve"> </w:t>
      </w:r>
      <w:r w:rsidRPr="005A3C8E">
        <w:rPr>
          <w:rFonts w:ascii="Georgia" w:eastAsia="Times New Roman" w:hAnsi="Georgia" w:cs="Times New Roman"/>
          <w:color w:val="000000"/>
          <w:sz w:val="27"/>
          <w:szCs w:val="27"/>
          <w:highlight w:val="yellow"/>
        </w:rPr>
        <w:t xml:space="preserve">more likely to </w:t>
      </w:r>
      <w:proofErr w:type="spellStart"/>
      <w:r w:rsidRPr="005A3C8E">
        <w:rPr>
          <w:rFonts w:ascii="Georgia" w:eastAsia="Times New Roman" w:hAnsi="Georgia" w:cs="Times New Roman"/>
          <w:color w:val="000000"/>
          <w:sz w:val="27"/>
          <w:szCs w:val="27"/>
          <w:highlight w:val="yellow"/>
        </w:rPr>
        <w:t>misfold</w:t>
      </w:r>
      <w:proofErr w:type="spellEnd"/>
      <w:r w:rsidRPr="005A3C8E">
        <w:rPr>
          <w:rFonts w:ascii="Georgia" w:eastAsia="Times New Roman" w:hAnsi="Georgia" w:cs="Times New Roman"/>
          <w:color w:val="000000"/>
          <w:sz w:val="27"/>
          <w:szCs w:val="27"/>
        </w:rPr>
        <w:t>. Mice with two copies develop disease spontaneously, after about 10 months, but mice with one copy remain healthy. Injecting either type with MSA samples resulted in neurodegeneration and death for both in the same short time span.</w:t>
      </w:r>
    </w:p>
    <w:p w:rsidR="005A3C8E" w:rsidRPr="005A3C8E" w:rsidRDefault="005A3C8E" w:rsidP="005A3C8E">
      <w:pPr>
        <w:spacing w:after="375" w:line="360" w:lineRule="atLeast"/>
        <w:rPr>
          <w:rFonts w:ascii="Georgia" w:eastAsia="Times New Roman" w:hAnsi="Georgia" w:cs="Times New Roman"/>
          <w:color w:val="000000"/>
          <w:sz w:val="27"/>
          <w:szCs w:val="27"/>
        </w:rPr>
      </w:pPr>
      <w:r w:rsidRPr="005A3C8E">
        <w:rPr>
          <w:rFonts w:ascii="Georgia" w:eastAsia="Times New Roman" w:hAnsi="Georgia" w:cs="Times New Roman"/>
          <w:color w:val="000000"/>
          <w:sz w:val="27"/>
          <w:szCs w:val="27"/>
        </w:rPr>
        <w:t>Presumably what happens is that alpha-</w:t>
      </w:r>
      <w:proofErr w:type="spellStart"/>
      <w:r w:rsidRPr="005A3C8E">
        <w:rPr>
          <w:rFonts w:ascii="Georgia" w:eastAsia="Times New Roman" w:hAnsi="Georgia" w:cs="Times New Roman"/>
          <w:color w:val="000000"/>
          <w:sz w:val="27"/>
          <w:szCs w:val="27"/>
        </w:rPr>
        <w:t>synuclein</w:t>
      </w:r>
      <w:proofErr w:type="spellEnd"/>
      <w:r w:rsidRPr="005A3C8E">
        <w:rPr>
          <w:rFonts w:ascii="Georgia" w:eastAsia="Times New Roman" w:hAnsi="Georgia" w:cs="Times New Roman"/>
          <w:color w:val="000000"/>
          <w:sz w:val="27"/>
          <w:szCs w:val="27"/>
        </w:rPr>
        <w:t xml:space="preserve"> prions in the MSA brain samples propagate by inducing the human alpha-</w:t>
      </w:r>
      <w:proofErr w:type="spellStart"/>
      <w:r w:rsidRPr="005A3C8E">
        <w:rPr>
          <w:rFonts w:ascii="Georgia" w:eastAsia="Times New Roman" w:hAnsi="Georgia" w:cs="Times New Roman"/>
          <w:color w:val="000000"/>
          <w:sz w:val="27"/>
          <w:szCs w:val="27"/>
        </w:rPr>
        <w:t>synuclein</w:t>
      </w:r>
      <w:proofErr w:type="spellEnd"/>
      <w:r w:rsidRPr="005A3C8E">
        <w:rPr>
          <w:rFonts w:ascii="Georgia" w:eastAsia="Times New Roman" w:hAnsi="Georgia" w:cs="Times New Roman"/>
          <w:color w:val="000000"/>
          <w:sz w:val="27"/>
          <w:szCs w:val="27"/>
        </w:rPr>
        <w:t xml:space="preserve"> proteins in the mice, which are prone to </w:t>
      </w:r>
      <w:proofErr w:type="spellStart"/>
      <w:r w:rsidRPr="005A3C8E">
        <w:rPr>
          <w:rFonts w:ascii="Georgia" w:eastAsia="Times New Roman" w:hAnsi="Georgia" w:cs="Times New Roman"/>
          <w:color w:val="000000"/>
          <w:sz w:val="27"/>
          <w:szCs w:val="27"/>
        </w:rPr>
        <w:t>misfold</w:t>
      </w:r>
      <w:proofErr w:type="spellEnd"/>
      <w:r w:rsidRPr="005A3C8E">
        <w:rPr>
          <w:rFonts w:ascii="Georgia" w:eastAsia="Times New Roman" w:hAnsi="Georgia" w:cs="Times New Roman"/>
          <w:color w:val="000000"/>
          <w:sz w:val="27"/>
          <w:szCs w:val="27"/>
        </w:rPr>
        <w:t>, to take their particular aberrant shape Afterward, these mice's brains also showed buildups of alpha-</w:t>
      </w:r>
      <w:proofErr w:type="spellStart"/>
      <w:r w:rsidRPr="005A3C8E">
        <w:rPr>
          <w:rFonts w:ascii="Georgia" w:eastAsia="Times New Roman" w:hAnsi="Georgia" w:cs="Times New Roman"/>
          <w:color w:val="000000"/>
          <w:sz w:val="27"/>
          <w:szCs w:val="27"/>
        </w:rPr>
        <w:t>synuclein</w:t>
      </w:r>
      <w:proofErr w:type="spellEnd"/>
      <w:r w:rsidRPr="005A3C8E">
        <w:rPr>
          <w:rFonts w:ascii="Georgia" w:eastAsia="Times New Roman" w:hAnsi="Georgia" w:cs="Times New Roman"/>
          <w:color w:val="000000"/>
          <w:sz w:val="27"/>
          <w:szCs w:val="27"/>
        </w:rPr>
        <w:t xml:space="preserve"> in cells, and samples from these brains also caused disease in other mice. Neither a sample from a disease-free brain nor samples from Parkinson's patients, had these effects.</w:t>
      </w:r>
    </w:p>
    <w:p w:rsidR="005A3C8E" w:rsidRPr="005A3C8E" w:rsidRDefault="005A3C8E" w:rsidP="005A3C8E">
      <w:pPr>
        <w:spacing w:after="375" w:line="360" w:lineRule="atLeast"/>
        <w:rPr>
          <w:rFonts w:ascii="Georgia" w:eastAsia="Times New Roman" w:hAnsi="Georgia" w:cs="Times New Roman"/>
          <w:color w:val="000000"/>
          <w:sz w:val="27"/>
          <w:szCs w:val="27"/>
        </w:rPr>
      </w:pPr>
      <w:proofErr w:type="spellStart"/>
      <w:r w:rsidRPr="005A3C8E">
        <w:rPr>
          <w:rFonts w:ascii="Georgia" w:eastAsia="Times New Roman" w:hAnsi="Georgia" w:cs="Times New Roman"/>
          <w:color w:val="000000"/>
          <w:sz w:val="27"/>
          <w:szCs w:val="27"/>
          <w:highlight w:val="yellow"/>
        </w:rPr>
        <w:t>PrP</w:t>
      </w:r>
      <w:proofErr w:type="spellEnd"/>
      <w:r w:rsidRPr="005A3C8E">
        <w:rPr>
          <w:rFonts w:ascii="Georgia" w:eastAsia="Times New Roman" w:hAnsi="Georgia" w:cs="Times New Roman"/>
          <w:color w:val="000000"/>
          <w:sz w:val="27"/>
          <w:szCs w:val="27"/>
          <w:highlight w:val="yellow"/>
        </w:rPr>
        <w:t xml:space="preserve"> prions have different strains, resulting in different diseases</w:t>
      </w:r>
      <w:r w:rsidRPr="005A3C8E">
        <w:rPr>
          <w:rFonts w:ascii="Georgia" w:eastAsia="Times New Roman" w:hAnsi="Georgia" w:cs="Times New Roman"/>
          <w:color w:val="000000"/>
          <w:sz w:val="27"/>
          <w:szCs w:val="27"/>
        </w:rPr>
        <w:t xml:space="preserve">. Researchers think this is due to alternative shapes the protein can take, which can have different properties. The same principle may apply to other types of prion. Samples from the brains of mice with two copies of the gene also caused disease when injected into other mice, but only after the longer, 10-month period. “The time it took to get disease when we used the spontaneously sick animals was very different,” Giles says. “That's clear evidence these are two </w:t>
      </w:r>
      <w:r w:rsidRPr="005A3C8E">
        <w:rPr>
          <w:rFonts w:ascii="Georgia" w:eastAsia="Times New Roman" w:hAnsi="Georgia" w:cs="Times New Roman"/>
          <w:color w:val="000000"/>
          <w:sz w:val="27"/>
          <w:szCs w:val="27"/>
        </w:rPr>
        <w:lastRenderedPageBreak/>
        <w:t xml:space="preserve">different strains of prion.” The fact that Parkinson’s didn't transmit suggests that </w:t>
      </w:r>
      <w:r w:rsidRPr="005A3C8E">
        <w:rPr>
          <w:rFonts w:ascii="Georgia" w:eastAsia="Times New Roman" w:hAnsi="Georgia" w:cs="Times New Roman"/>
          <w:color w:val="000000"/>
          <w:sz w:val="27"/>
          <w:szCs w:val="27"/>
          <w:highlight w:val="yellow"/>
        </w:rPr>
        <w:t>if alpha-</w:t>
      </w:r>
      <w:proofErr w:type="spellStart"/>
      <w:r w:rsidRPr="005A3C8E">
        <w:rPr>
          <w:rFonts w:ascii="Georgia" w:eastAsia="Times New Roman" w:hAnsi="Georgia" w:cs="Times New Roman"/>
          <w:color w:val="000000"/>
          <w:sz w:val="27"/>
          <w:szCs w:val="27"/>
          <w:highlight w:val="yellow"/>
        </w:rPr>
        <w:t>synuclein</w:t>
      </w:r>
      <w:proofErr w:type="spellEnd"/>
      <w:r w:rsidRPr="005A3C8E">
        <w:rPr>
          <w:rFonts w:ascii="Georgia" w:eastAsia="Times New Roman" w:hAnsi="Georgia" w:cs="Times New Roman"/>
          <w:color w:val="000000"/>
          <w:sz w:val="27"/>
          <w:szCs w:val="27"/>
          <w:highlight w:val="yellow"/>
        </w:rPr>
        <w:t xml:space="preserve"> prions are involved in Parkinson's, they are a different strain again to those causing MSA</w:t>
      </w:r>
      <w:r w:rsidRPr="005A3C8E">
        <w:rPr>
          <w:rFonts w:ascii="Georgia" w:eastAsia="Times New Roman" w:hAnsi="Georgia" w:cs="Times New Roman"/>
          <w:color w:val="000000"/>
          <w:sz w:val="27"/>
          <w:szCs w:val="27"/>
        </w:rPr>
        <w:t>.</w:t>
      </w:r>
    </w:p>
    <w:p w:rsidR="005A3C8E" w:rsidRPr="005A3C8E" w:rsidRDefault="005A3C8E" w:rsidP="005A3C8E">
      <w:pPr>
        <w:spacing w:after="375" w:line="360" w:lineRule="atLeast"/>
        <w:rPr>
          <w:rFonts w:ascii="Georgia" w:eastAsia="Times New Roman" w:hAnsi="Georgia" w:cs="Times New Roman"/>
          <w:color w:val="000000"/>
          <w:sz w:val="27"/>
          <w:szCs w:val="27"/>
        </w:rPr>
      </w:pPr>
      <w:r w:rsidRPr="005A3C8E">
        <w:rPr>
          <w:rFonts w:ascii="Georgia" w:eastAsia="Times New Roman" w:hAnsi="Georgia" w:cs="Times New Roman"/>
          <w:color w:val="000000"/>
          <w:sz w:val="27"/>
          <w:szCs w:val="27"/>
        </w:rPr>
        <w:t xml:space="preserve">Affecting </w:t>
      </w:r>
      <w:r w:rsidRPr="005A3C8E">
        <w:rPr>
          <w:rFonts w:ascii="Georgia" w:eastAsia="Times New Roman" w:hAnsi="Georgia" w:cs="Times New Roman"/>
          <w:color w:val="000000"/>
          <w:sz w:val="27"/>
          <w:szCs w:val="27"/>
          <w:highlight w:val="yellow"/>
        </w:rPr>
        <w:t>three in 100,000 people over 50 years of age, MSA is rarer than Parkinson's but more common than CJD.</w:t>
      </w:r>
      <w:r w:rsidRPr="005A3C8E">
        <w:rPr>
          <w:rFonts w:ascii="Georgia" w:eastAsia="Times New Roman" w:hAnsi="Georgia" w:cs="Times New Roman"/>
          <w:color w:val="000000"/>
          <w:sz w:val="27"/>
          <w:szCs w:val="27"/>
        </w:rPr>
        <w:t xml:space="preserve"> Symptoms include movement and balance impairment, along with loss of bladder control and blood pressure. Death occurs in five to 10 years and no treatments exist. It is often misdiagnosed as Parkinson’s because the two share early symptoms. Parkinson's is sometimes treated with neurosurgical procedures, which raises a concern. Although the resistance of MSA prions to standard decontamination procedures is not yet known, the measures don't eliminate </w:t>
      </w:r>
      <w:proofErr w:type="spellStart"/>
      <w:r w:rsidRPr="005A3C8E">
        <w:rPr>
          <w:rFonts w:ascii="Georgia" w:eastAsia="Times New Roman" w:hAnsi="Georgia" w:cs="Times New Roman"/>
          <w:color w:val="000000"/>
          <w:sz w:val="27"/>
          <w:szCs w:val="27"/>
        </w:rPr>
        <w:t>PrP</w:t>
      </w:r>
      <w:proofErr w:type="spellEnd"/>
      <w:r w:rsidRPr="005A3C8E">
        <w:rPr>
          <w:rFonts w:ascii="Georgia" w:eastAsia="Times New Roman" w:hAnsi="Georgia" w:cs="Times New Roman"/>
          <w:color w:val="000000"/>
          <w:sz w:val="27"/>
          <w:szCs w:val="27"/>
        </w:rPr>
        <w:t xml:space="preserve"> prions, which have on occasion been transmitted via neurosurgical equipment. The team recommends adopting the same precautions in research and neurosurgery with alpha-</w:t>
      </w:r>
      <w:proofErr w:type="spellStart"/>
      <w:r w:rsidRPr="005A3C8E">
        <w:rPr>
          <w:rFonts w:ascii="Georgia" w:eastAsia="Times New Roman" w:hAnsi="Georgia" w:cs="Times New Roman"/>
          <w:color w:val="000000"/>
          <w:sz w:val="27"/>
          <w:szCs w:val="27"/>
        </w:rPr>
        <w:t>synuclein</w:t>
      </w:r>
      <w:proofErr w:type="spellEnd"/>
      <w:r w:rsidRPr="005A3C8E">
        <w:rPr>
          <w:rFonts w:ascii="Georgia" w:eastAsia="Times New Roman" w:hAnsi="Georgia" w:cs="Times New Roman"/>
          <w:color w:val="000000"/>
          <w:sz w:val="27"/>
          <w:szCs w:val="27"/>
        </w:rPr>
        <w:t xml:space="preserve"> pathology patients as with CJD cases.</w:t>
      </w:r>
    </w:p>
    <w:p w:rsidR="005A3C8E" w:rsidRPr="005A3C8E" w:rsidRDefault="005A3C8E" w:rsidP="005A3C8E">
      <w:pPr>
        <w:spacing w:after="0" w:line="360" w:lineRule="atLeast"/>
        <w:rPr>
          <w:rFonts w:ascii="Georgia" w:eastAsia="Times New Roman" w:hAnsi="Georgia" w:cs="Times New Roman"/>
          <w:color w:val="000000"/>
          <w:sz w:val="27"/>
          <w:szCs w:val="27"/>
        </w:rPr>
      </w:pPr>
      <w:r w:rsidRPr="005A3C8E">
        <w:rPr>
          <w:rFonts w:ascii="Georgia" w:eastAsia="Times New Roman" w:hAnsi="Georgia" w:cs="Times New Roman"/>
          <w:color w:val="000000"/>
          <w:sz w:val="27"/>
          <w:szCs w:val="27"/>
        </w:rPr>
        <w:t xml:space="preserve">Much evidence now supports the idea that many neurodegenerative diseases share this </w:t>
      </w:r>
      <w:r w:rsidRPr="005A3C8E">
        <w:rPr>
          <w:rFonts w:ascii="Georgia" w:eastAsia="Times New Roman" w:hAnsi="Georgia" w:cs="Times New Roman"/>
          <w:color w:val="000000"/>
          <w:sz w:val="27"/>
          <w:szCs w:val="27"/>
          <w:highlight w:val="yellow"/>
        </w:rPr>
        <w:t>core mechanism of self-propagating proteins that accumulate and ultimately kill cells</w:t>
      </w:r>
      <w:r w:rsidRPr="005A3C8E">
        <w:rPr>
          <w:rFonts w:ascii="Georgia" w:eastAsia="Times New Roman" w:hAnsi="Georgia" w:cs="Times New Roman"/>
          <w:color w:val="000000"/>
          <w:sz w:val="27"/>
          <w:szCs w:val="27"/>
        </w:rPr>
        <w:t xml:space="preserve">. Similar findings have been reported </w:t>
      </w:r>
      <w:r w:rsidRPr="005A3C8E">
        <w:rPr>
          <w:rFonts w:ascii="Georgia" w:eastAsia="Times New Roman" w:hAnsi="Georgia" w:cs="Times New Roman"/>
          <w:color w:val="000000"/>
          <w:sz w:val="27"/>
          <w:szCs w:val="27"/>
          <w:highlight w:val="yellow"/>
        </w:rPr>
        <w:t>for amyloid beta</w:t>
      </w:r>
      <w:r w:rsidRPr="005A3C8E">
        <w:rPr>
          <w:rFonts w:ascii="Georgia" w:eastAsia="Times New Roman" w:hAnsi="Georgia" w:cs="Times New Roman"/>
          <w:color w:val="000000"/>
          <w:sz w:val="27"/>
          <w:szCs w:val="27"/>
        </w:rPr>
        <w:t xml:space="preserve">, the protein that accumulates in Alzheimer's disease, although typically in terms of increasing damage, rather than transmission. “I think </w:t>
      </w:r>
      <w:proofErr w:type="spellStart"/>
      <w:r w:rsidRPr="005A3C8E">
        <w:rPr>
          <w:rFonts w:ascii="Georgia" w:eastAsia="Times New Roman" w:hAnsi="Georgia" w:cs="Times New Roman"/>
          <w:color w:val="000000"/>
          <w:sz w:val="27"/>
          <w:szCs w:val="27"/>
        </w:rPr>
        <w:t>Prusiner's</w:t>
      </w:r>
      <w:proofErr w:type="spellEnd"/>
      <w:r w:rsidRPr="005A3C8E">
        <w:rPr>
          <w:rFonts w:ascii="Georgia" w:eastAsia="Times New Roman" w:hAnsi="Georgia" w:cs="Times New Roman"/>
          <w:color w:val="000000"/>
          <w:sz w:val="27"/>
          <w:szCs w:val="27"/>
        </w:rPr>
        <w:t xml:space="preserve"> concept is valid—</w:t>
      </w:r>
      <w:r w:rsidRPr="005A3C8E">
        <w:rPr>
          <w:rFonts w:ascii="Georgia" w:eastAsia="Times New Roman" w:hAnsi="Georgia" w:cs="Times New Roman"/>
          <w:color w:val="000000"/>
          <w:sz w:val="27"/>
          <w:szCs w:val="27"/>
          <w:highlight w:val="yellow"/>
        </w:rPr>
        <w:t>it's just important to be a bit careful about what you call a prion,”</w:t>
      </w:r>
      <w:r w:rsidRPr="005A3C8E">
        <w:rPr>
          <w:rFonts w:ascii="Georgia" w:eastAsia="Times New Roman" w:hAnsi="Georgia" w:cs="Times New Roman"/>
          <w:color w:val="000000"/>
          <w:sz w:val="27"/>
          <w:szCs w:val="27"/>
        </w:rPr>
        <w:t xml:space="preserve"> says </w:t>
      </w:r>
      <w:proofErr w:type="spellStart"/>
      <w:r w:rsidRPr="005A3C8E">
        <w:rPr>
          <w:rFonts w:ascii="Georgia" w:eastAsia="Times New Roman" w:hAnsi="Georgia" w:cs="Times New Roman"/>
          <w:color w:val="000000"/>
          <w:sz w:val="27"/>
          <w:szCs w:val="27"/>
        </w:rPr>
        <w:t>Lary</w:t>
      </w:r>
      <w:proofErr w:type="spellEnd"/>
      <w:r w:rsidRPr="005A3C8E">
        <w:rPr>
          <w:rFonts w:ascii="Georgia" w:eastAsia="Times New Roman" w:hAnsi="Georgia" w:cs="Times New Roman"/>
          <w:color w:val="000000"/>
          <w:sz w:val="27"/>
          <w:szCs w:val="27"/>
        </w:rPr>
        <w:t xml:space="preserve"> Walker, a neuroscientist at Emory University who was not involved with the study. </w:t>
      </w:r>
      <w:r w:rsidRPr="005A3C8E">
        <w:rPr>
          <w:rFonts w:ascii="Georgia" w:eastAsia="Times New Roman" w:hAnsi="Georgia" w:cs="Times New Roman"/>
          <w:color w:val="000000"/>
          <w:sz w:val="27"/>
          <w:szCs w:val="27"/>
          <w:highlight w:val="yellow"/>
        </w:rPr>
        <w:t>“All these other diseases arise spontaneously within the brain; there's no evidence they're infectious by any standard definition of the word.”</w:t>
      </w:r>
      <w:r w:rsidRPr="005A3C8E">
        <w:rPr>
          <w:rFonts w:ascii="Georgia" w:eastAsia="Times New Roman" w:hAnsi="Georgia" w:cs="Times New Roman"/>
          <w:color w:val="000000"/>
          <w:sz w:val="27"/>
          <w:szCs w:val="27"/>
        </w:rPr>
        <w:t xml:space="preserve"> Walker and colleagues </w:t>
      </w:r>
      <w:r w:rsidRPr="005A3C8E">
        <w:rPr>
          <w:rFonts w:ascii="Georgia" w:eastAsia="Times New Roman" w:hAnsi="Georgia" w:cs="Times New Roman"/>
          <w:color w:val="000000"/>
          <w:sz w:val="27"/>
          <w:szCs w:val="27"/>
          <w:highlight w:val="yellow"/>
        </w:rPr>
        <w:t xml:space="preserve">argue for changing the definition to </w:t>
      </w:r>
      <w:proofErr w:type="spellStart"/>
      <w:r w:rsidRPr="005A3C8E">
        <w:rPr>
          <w:rFonts w:ascii="Georgia" w:eastAsia="Times New Roman" w:hAnsi="Georgia" w:cs="Times New Roman"/>
          <w:color w:val="000000"/>
          <w:sz w:val="27"/>
          <w:szCs w:val="27"/>
          <w:highlight w:val="yellow"/>
        </w:rPr>
        <w:t>proteinaceous</w:t>
      </w:r>
      <w:proofErr w:type="spellEnd"/>
      <w:r w:rsidRPr="005C309D">
        <w:rPr>
          <w:rFonts w:ascii="Georgia" w:eastAsia="Times New Roman" w:hAnsi="Georgia" w:cs="Times New Roman"/>
          <w:color w:val="000000"/>
          <w:sz w:val="27"/>
          <w:szCs w:val="27"/>
          <w:highlight w:val="yellow"/>
        </w:rPr>
        <w:t> </w:t>
      </w:r>
      <w:r w:rsidRPr="005C309D">
        <w:rPr>
          <w:rFonts w:ascii="Georgia" w:eastAsia="Times New Roman" w:hAnsi="Georgia" w:cs="Times New Roman"/>
          <w:i/>
          <w:iCs/>
          <w:color w:val="000000"/>
          <w:sz w:val="27"/>
          <w:szCs w:val="27"/>
          <w:highlight w:val="yellow"/>
        </w:rPr>
        <w:t>nucleating</w:t>
      </w:r>
      <w:r w:rsidRPr="005C309D">
        <w:rPr>
          <w:rFonts w:ascii="Georgia" w:eastAsia="Times New Roman" w:hAnsi="Georgia" w:cs="Times New Roman"/>
          <w:color w:val="000000"/>
          <w:sz w:val="27"/>
          <w:szCs w:val="27"/>
          <w:highlight w:val="yellow"/>
        </w:rPr>
        <w:t> </w:t>
      </w:r>
      <w:r w:rsidRPr="005A3C8E">
        <w:rPr>
          <w:rFonts w:ascii="Georgia" w:eastAsia="Times New Roman" w:hAnsi="Georgia" w:cs="Times New Roman"/>
          <w:color w:val="000000"/>
          <w:sz w:val="27"/>
          <w:szCs w:val="27"/>
          <w:highlight w:val="yellow"/>
        </w:rPr>
        <w:t>particle.</w:t>
      </w:r>
      <w:r w:rsidRPr="005A3C8E">
        <w:rPr>
          <w:rFonts w:ascii="Georgia" w:eastAsia="Times New Roman" w:hAnsi="Georgia" w:cs="Times New Roman"/>
          <w:color w:val="000000"/>
          <w:sz w:val="27"/>
          <w:szCs w:val="27"/>
        </w:rPr>
        <w:t xml:space="preserve"> But the number of cases of prion disease from transmission, in humans, is actually tiny as a proportion. “The vast majority are sporadic, then genetic, then a tiny minority from infections,” Giles says. “A big difference is there aren't equivalents of Alzheimer's, Parkinson's and MSA in animals, and we don't generally eat humans.”</w:t>
      </w:r>
    </w:p>
    <w:p w:rsidR="005A3C8E" w:rsidRPr="005A3C8E" w:rsidRDefault="005A3C8E" w:rsidP="005A3C8E">
      <w:pPr>
        <w:spacing w:after="375" w:line="360" w:lineRule="atLeast"/>
        <w:rPr>
          <w:rFonts w:ascii="Georgia" w:eastAsia="Times New Roman" w:hAnsi="Georgia" w:cs="Times New Roman"/>
          <w:color w:val="000000"/>
          <w:sz w:val="27"/>
          <w:szCs w:val="27"/>
        </w:rPr>
      </w:pPr>
      <w:r w:rsidRPr="005A3C8E">
        <w:rPr>
          <w:rFonts w:ascii="Georgia" w:eastAsia="Times New Roman" w:hAnsi="Georgia" w:cs="Times New Roman"/>
          <w:color w:val="000000"/>
          <w:sz w:val="27"/>
          <w:szCs w:val="27"/>
        </w:rPr>
        <w:t>The team has also developed a faster method for testing transmission, using human cell cultures containing the same mutant alpha-</w:t>
      </w:r>
      <w:proofErr w:type="spellStart"/>
      <w:r w:rsidRPr="005A3C8E">
        <w:rPr>
          <w:rFonts w:ascii="Georgia" w:eastAsia="Times New Roman" w:hAnsi="Georgia" w:cs="Times New Roman"/>
          <w:color w:val="000000"/>
          <w:sz w:val="27"/>
          <w:szCs w:val="27"/>
        </w:rPr>
        <w:t>synuclein</w:t>
      </w:r>
      <w:proofErr w:type="spellEnd"/>
      <w:r w:rsidRPr="005A3C8E">
        <w:rPr>
          <w:rFonts w:ascii="Georgia" w:eastAsia="Times New Roman" w:hAnsi="Georgia" w:cs="Times New Roman"/>
          <w:color w:val="000000"/>
          <w:sz w:val="27"/>
          <w:szCs w:val="27"/>
        </w:rPr>
        <w:t xml:space="preserve"> gene. This method also showed transmission of MSA, but in four days instead of four months. This could prove a huge boon to researchers trying to develop </w:t>
      </w:r>
      <w:r w:rsidRPr="005A3C8E">
        <w:rPr>
          <w:rFonts w:ascii="Georgia" w:eastAsia="Times New Roman" w:hAnsi="Georgia" w:cs="Times New Roman"/>
          <w:color w:val="000000"/>
          <w:sz w:val="27"/>
          <w:szCs w:val="27"/>
        </w:rPr>
        <w:lastRenderedPageBreak/>
        <w:t xml:space="preserve">treatments. “Having cell assays that respond to a specific disease allows us to </w:t>
      </w:r>
      <w:r w:rsidRPr="005A3C8E">
        <w:rPr>
          <w:rFonts w:ascii="Georgia" w:eastAsia="Times New Roman" w:hAnsi="Georgia" w:cs="Times New Roman"/>
          <w:color w:val="000000"/>
          <w:sz w:val="27"/>
          <w:szCs w:val="27"/>
          <w:highlight w:val="yellow"/>
        </w:rPr>
        <w:t>rapidly</w:t>
      </w:r>
      <w:bookmarkStart w:id="0" w:name="_GoBack"/>
      <w:bookmarkEnd w:id="0"/>
      <w:r w:rsidRPr="005A3C8E">
        <w:rPr>
          <w:rFonts w:ascii="Georgia" w:eastAsia="Times New Roman" w:hAnsi="Georgia" w:cs="Times New Roman"/>
          <w:color w:val="000000"/>
          <w:sz w:val="27"/>
          <w:szCs w:val="27"/>
        </w:rPr>
        <w:t xml:space="preserve"> investigate how these diseases spread in patients,” says postdoc Amanda </w:t>
      </w:r>
      <w:proofErr w:type="spellStart"/>
      <w:r w:rsidRPr="005A3C8E">
        <w:rPr>
          <w:rFonts w:ascii="Georgia" w:eastAsia="Times New Roman" w:hAnsi="Georgia" w:cs="Times New Roman"/>
          <w:color w:val="000000"/>
          <w:sz w:val="27"/>
          <w:szCs w:val="27"/>
        </w:rPr>
        <w:t>Woerman</w:t>
      </w:r>
      <w:proofErr w:type="spellEnd"/>
      <w:r w:rsidRPr="005A3C8E">
        <w:rPr>
          <w:rFonts w:ascii="Georgia" w:eastAsia="Times New Roman" w:hAnsi="Georgia" w:cs="Times New Roman"/>
          <w:color w:val="000000"/>
          <w:sz w:val="27"/>
          <w:szCs w:val="27"/>
        </w:rPr>
        <w:t xml:space="preserve">, also in </w:t>
      </w:r>
      <w:proofErr w:type="spellStart"/>
      <w:r w:rsidRPr="005A3C8E">
        <w:rPr>
          <w:rFonts w:ascii="Georgia" w:eastAsia="Times New Roman" w:hAnsi="Georgia" w:cs="Times New Roman"/>
          <w:color w:val="000000"/>
          <w:sz w:val="27"/>
          <w:szCs w:val="27"/>
        </w:rPr>
        <w:t>Prusiner’s</w:t>
      </w:r>
      <w:proofErr w:type="spellEnd"/>
      <w:r w:rsidRPr="005A3C8E">
        <w:rPr>
          <w:rFonts w:ascii="Georgia" w:eastAsia="Times New Roman" w:hAnsi="Georgia" w:cs="Times New Roman"/>
          <w:color w:val="000000"/>
          <w:sz w:val="27"/>
          <w:szCs w:val="27"/>
        </w:rPr>
        <w:t xml:space="preserve"> lab, who led a companion study focusing on the human cell line, published earlier this month. “Understanding this unifying mechanism provides us with an opportunity to develop interventions capable of preventing disease progression.”</w:t>
      </w:r>
    </w:p>
    <w:p w:rsidR="005A3C8E" w:rsidRPr="005A3C8E" w:rsidRDefault="005A3C8E" w:rsidP="005A3C8E">
      <w:pPr>
        <w:spacing w:after="375" w:line="360" w:lineRule="atLeast"/>
        <w:rPr>
          <w:rFonts w:ascii="Georgia" w:eastAsia="Times New Roman" w:hAnsi="Georgia" w:cs="Times New Roman"/>
          <w:color w:val="000000"/>
          <w:sz w:val="27"/>
          <w:szCs w:val="27"/>
        </w:rPr>
      </w:pPr>
      <w:r w:rsidRPr="005A3C8E">
        <w:rPr>
          <w:rFonts w:ascii="Georgia" w:eastAsia="Times New Roman" w:hAnsi="Georgia" w:cs="Times New Roman"/>
          <w:color w:val="000000"/>
          <w:sz w:val="27"/>
          <w:szCs w:val="27"/>
        </w:rPr>
        <w:t>Walker agrees: “It compels the community to focus on the right part of the problem,” he says. “By focusing on the simplicity of the molecular mechanism, you can make sense of a lot of seemingly disparate diseases.”</w:t>
      </w:r>
    </w:p>
    <w:p w:rsidR="005A3C8E" w:rsidRDefault="005A3C8E"/>
    <w:sectPr w:rsidR="005A3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8E413D"/>
    <w:multiLevelType w:val="multilevel"/>
    <w:tmpl w:val="FBEE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8E"/>
    <w:rsid w:val="001F2438"/>
    <w:rsid w:val="002D4CB6"/>
    <w:rsid w:val="00376434"/>
    <w:rsid w:val="005A3C8E"/>
    <w:rsid w:val="005C3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C9692-79DB-40FC-800E-ED8B2131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A3C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C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3C8E"/>
  </w:style>
  <w:style w:type="character" w:styleId="Emphasis">
    <w:name w:val="Emphasis"/>
    <w:basedOn w:val="DefaultParagraphFont"/>
    <w:uiPriority w:val="20"/>
    <w:qFormat/>
    <w:rsid w:val="005A3C8E"/>
    <w:rPr>
      <w:i/>
      <w:iCs/>
    </w:rPr>
  </w:style>
  <w:style w:type="character" w:customStyle="1" w:styleId="category">
    <w:name w:val="category"/>
    <w:basedOn w:val="DefaultParagraphFont"/>
    <w:rsid w:val="005A3C8E"/>
  </w:style>
  <w:style w:type="character" w:styleId="Hyperlink">
    <w:name w:val="Hyperlink"/>
    <w:basedOn w:val="DefaultParagraphFont"/>
    <w:uiPriority w:val="99"/>
    <w:semiHidden/>
    <w:unhideWhenUsed/>
    <w:rsid w:val="005A3C8E"/>
    <w:rPr>
      <w:color w:val="0000FF"/>
      <w:u w:val="single"/>
    </w:rPr>
  </w:style>
  <w:style w:type="character" w:customStyle="1" w:styleId="Heading1Char">
    <w:name w:val="Heading 1 Char"/>
    <w:basedOn w:val="DefaultParagraphFont"/>
    <w:link w:val="Heading1"/>
    <w:uiPriority w:val="9"/>
    <w:rsid w:val="005A3C8E"/>
    <w:rPr>
      <w:rFonts w:ascii="Times New Roman" w:eastAsia="Times New Roman" w:hAnsi="Times New Roman" w:cs="Times New Roman"/>
      <w:b/>
      <w:bCs/>
      <w:kern w:val="36"/>
      <w:sz w:val="48"/>
      <w:szCs w:val="48"/>
    </w:rPr>
  </w:style>
  <w:style w:type="character" w:customStyle="1" w:styleId="metadatadivider">
    <w:name w:val="metadatadivider"/>
    <w:basedOn w:val="DefaultParagraphFont"/>
    <w:rsid w:val="005A3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96042">
      <w:bodyDiv w:val="1"/>
      <w:marLeft w:val="0"/>
      <w:marRight w:val="0"/>
      <w:marTop w:val="0"/>
      <w:marBottom w:val="0"/>
      <w:divBdr>
        <w:top w:val="none" w:sz="0" w:space="0" w:color="auto"/>
        <w:left w:val="none" w:sz="0" w:space="0" w:color="auto"/>
        <w:bottom w:val="none" w:sz="0" w:space="0" w:color="auto"/>
        <w:right w:val="none" w:sz="0" w:space="0" w:color="auto"/>
      </w:divBdr>
      <w:divsChild>
        <w:div w:id="975716687">
          <w:marLeft w:val="0"/>
          <w:marRight w:val="0"/>
          <w:marTop w:val="0"/>
          <w:marBottom w:val="105"/>
          <w:divBdr>
            <w:top w:val="none" w:sz="0" w:space="0" w:color="auto"/>
            <w:left w:val="none" w:sz="0" w:space="0" w:color="auto"/>
            <w:bottom w:val="none" w:sz="0" w:space="0" w:color="auto"/>
            <w:right w:val="none" w:sz="0" w:space="0" w:color="auto"/>
          </w:divBdr>
        </w:div>
        <w:div w:id="265845015">
          <w:marLeft w:val="0"/>
          <w:marRight w:val="0"/>
          <w:marTop w:val="0"/>
          <w:marBottom w:val="0"/>
          <w:divBdr>
            <w:top w:val="none" w:sz="0" w:space="0" w:color="auto"/>
            <w:left w:val="none" w:sz="0" w:space="0" w:color="auto"/>
            <w:bottom w:val="none" w:sz="0" w:space="0" w:color="auto"/>
            <w:right w:val="none" w:sz="0" w:space="0" w:color="auto"/>
          </w:divBdr>
        </w:div>
      </w:divsChild>
    </w:div>
    <w:div w:id="1096054653">
      <w:bodyDiv w:val="1"/>
      <w:marLeft w:val="0"/>
      <w:marRight w:val="0"/>
      <w:marTop w:val="0"/>
      <w:marBottom w:val="0"/>
      <w:divBdr>
        <w:top w:val="none" w:sz="0" w:space="0" w:color="auto"/>
        <w:left w:val="none" w:sz="0" w:space="0" w:color="auto"/>
        <w:bottom w:val="none" w:sz="0" w:space="0" w:color="auto"/>
        <w:right w:val="none" w:sz="0" w:space="0" w:color="auto"/>
      </w:divBdr>
      <w:divsChild>
        <w:div w:id="984512279">
          <w:marLeft w:val="0"/>
          <w:marRight w:val="0"/>
          <w:marTop w:val="0"/>
          <w:marBottom w:val="0"/>
          <w:divBdr>
            <w:top w:val="none" w:sz="0" w:space="0" w:color="auto"/>
            <w:left w:val="none" w:sz="0" w:space="0" w:color="auto"/>
            <w:bottom w:val="none" w:sz="0" w:space="0" w:color="auto"/>
            <w:right w:val="none" w:sz="0" w:space="0" w:color="auto"/>
          </w:divBdr>
        </w:div>
        <w:div w:id="1248078933">
          <w:marLeft w:val="0"/>
          <w:marRight w:val="0"/>
          <w:marTop w:val="0"/>
          <w:marBottom w:val="0"/>
          <w:divBdr>
            <w:top w:val="none" w:sz="0" w:space="0" w:color="auto"/>
            <w:left w:val="none" w:sz="0" w:space="0" w:color="auto"/>
            <w:bottom w:val="none" w:sz="0" w:space="0" w:color="auto"/>
            <w:right w:val="none" w:sz="0" w:space="0" w:color="auto"/>
          </w:divBdr>
        </w:div>
      </w:divsChild>
    </w:div>
    <w:div w:id="1538085597">
      <w:bodyDiv w:val="1"/>
      <w:marLeft w:val="0"/>
      <w:marRight w:val="0"/>
      <w:marTop w:val="0"/>
      <w:marBottom w:val="0"/>
      <w:divBdr>
        <w:top w:val="none" w:sz="0" w:space="0" w:color="auto"/>
        <w:left w:val="none" w:sz="0" w:space="0" w:color="auto"/>
        <w:bottom w:val="none" w:sz="0" w:space="0" w:color="auto"/>
        <w:right w:val="none" w:sz="0" w:space="0" w:color="auto"/>
      </w:divBdr>
      <w:divsChild>
        <w:div w:id="139955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449830">
      <w:bodyDiv w:val="1"/>
      <w:marLeft w:val="0"/>
      <w:marRight w:val="0"/>
      <w:marTop w:val="0"/>
      <w:marBottom w:val="0"/>
      <w:divBdr>
        <w:top w:val="none" w:sz="0" w:space="0" w:color="auto"/>
        <w:left w:val="none" w:sz="0" w:space="0" w:color="auto"/>
        <w:bottom w:val="none" w:sz="0" w:space="0" w:color="auto"/>
        <w:right w:val="none" w:sz="0" w:space="0" w:color="auto"/>
      </w:divBdr>
      <w:divsChild>
        <w:div w:id="129965104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tificamerican.com/author/simon-makin" TargetMode="External"/><Relationship Id="rId3" Type="http://schemas.openxmlformats.org/officeDocument/2006/relationships/settings" Target="settings.xml"/><Relationship Id="rId7" Type="http://schemas.openxmlformats.org/officeDocument/2006/relationships/hyperlink" Target="http://www.scientificamerican.com/section/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tificamerican.com/mind-and-brain" TargetMode="External"/><Relationship Id="rId5" Type="http://schemas.openxmlformats.org/officeDocument/2006/relationships/hyperlink" Target="http://www.scientificamerican.com/article/a-red-flag-for-a-neurodegenerative-disease-that-may-be-transmissible/?WT.mc_id=send-to-frien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2015-09-03T19:13:00Z</dcterms:created>
  <dcterms:modified xsi:type="dcterms:W3CDTF">2015-09-03T19:58:00Z</dcterms:modified>
</cp:coreProperties>
</file>